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0F8C"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 xml:space="preserve">Below is a </w:t>
      </w:r>
      <w:r w:rsidRPr="00746885">
        <w:rPr>
          <w:rFonts w:ascii="Times New Roman" w:eastAsia="Times New Roman" w:hAnsi="Times New Roman" w:cs="Times New Roman"/>
          <w:b/>
          <w:bCs/>
          <w:kern w:val="0"/>
          <w14:ligatures w14:val="none"/>
        </w:rPr>
        <w:t>formal English translation</w:t>
      </w:r>
      <w:r w:rsidRPr="00746885">
        <w:rPr>
          <w:rFonts w:ascii="Times New Roman" w:eastAsia="Times New Roman" w:hAnsi="Times New Roman" w:cs="Times New Roman"/>
          <w:kern w:val="0"/>
          <w14:ligatures w14:val="none"/>
        </w:rPr>
        <w:t xml:space="preserve"> of the uploaded document, suitable for </w:t>
      </w:r>
      <w:r w:rsidRPr="00746885">
        <w:rPr>
          <w:rFonts w:ascii="Times New Roman" w:eastAsia="Times New Roman" w:hAnsi="Times New Roman" w:cs="Times New Roman"/>
          <w:b/>
          <w:bCs/>
          <w:kern w:val="0"/>
          <w14:ligatures w14:val="none"/>
        </w:rPr>
        <w:t>official publication on the faculty website</w:t>
      </w:r>
      <w:r w:rsidRPr="00746885">
        <w:rPr>
          <w:rFonts w:ascii="Times New Roman" w:eastAsia="Times New Roman" w:hAnsi="Times New Roman" w:cs="Times New Roman"/>
          <w:kern w:val="0"/>
          <w14:ligatures w14:val="none"/>
        </w:rPr>
        <w:t>. The style follows academic and administrative standards used in medical universities.</w:t>
      </w:r>
    </w:p>
    <w:p w14:paraId="373D344B"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Source document: Student Assessment Policy – Department of Basic Sciences, Faculty of Paramedicine, Tabriz University of Medical Sciences</w:t>
      </w:r>
    </w:p>
    <w:p w14:paraId="420BF132" w14:textId="77777777" w:rsidR="00746885" w:rsidRPr="00746885" w:rsidRDefault="00746885" w:rsidP="00746885">
      <w:pPr>
        <w:spacing w:after="0"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pict w14:anchorId="2A0CEA3D">
          <v:rect id="_x0000_i1025" style="width:0;height:1.5pt" o:hralign="center" o:hrstd="t" o:hr="t" fillcolor="#a0a0a0" stroked="f"/>
        </w:pict>
      </w:r>
    </w:p>
    <w:p w14:paraId="5F30DDBC"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Tabriz University of Medical Sciences</w:t>
      </w:r>
    </w:p>
    <w:p w14:paraId="70B75594"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Faculty of Paramedicine</w:t>
      </w:r>
    </w:p>
    <w:p w14:paraId="445AF844"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Department of Basic Sciences</w:t>
      </w:r>
    </w:p>
    <w:p w14:paraId="70F318F3"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Documented Student Assessment Plan</w:t>
      </w:r>
    </w:p>
    <w:p w14:paraId="391110B9"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November 2023</w:t>
      </w:r>
    </w:p>
    <w:p w14:paraId="5EBB5927" w14:textId="77777777" w:rsidR="00746885" w:rsidRPr="00746885" w:rsidRDefault="00746885" w:rsidP="00746885">
      <w:pPr>
        <w:spacing w:after="0"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pict w14:anchorId="4C82F429">
          <v:rect id="_x0000_i1026" style="width:0;height:1.5pt" o:hralign="center" o:hrstd="t" o:hr="t" fillcolor="#a0a0a0" stroked="f"/>
        </w:pict>
      </w:r>
    </w:p>
    <w:p w14:paraId="5458261A"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Table of Contents</w:t>
      </w:r>
    </w:p>
    <w:p w14:paraId="54BA93BA"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Duties of the Departmental Assessment Committee</w:t>
      </w:r>
    </w:p>
    <w:p w14:paraId="14C23013"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Process of Course and Syllabus Design within the Department</w:t>
      </w:r>
    </w:p>
    <w:p w14:paraId="78BAF2C9"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Informing Students about Assessment Methods</w:t>
      </w:r>
    </w:p>
    <w:p w14:paraId="3700F777"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Table of Student Assessment Methods by Course</w:t>
      </w:r>
    </w:p>
    <w:p w14:paraId="3B22602E"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Process of Developing Examination Blueprints</w:t>
      </w:r>
    </w:p>
    <w:p w14:paraId="30D09748"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Principles and Procedures for Question Design and Exam Administration</w:t>
      </w:r>
    </w:p>
    <w:p w14:paraId="4D488570"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Score Weighting of Examination Questions</w:t>
      </w:r>
    </w:p>
    <w:p w14:paraId="7234032F"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Table of Score Distribution for Departmental Examinations</w:t>
      </w:r>
    </w:p>
    <w:p w14:paraId="506B18AF"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Announcement of Examination Results</w:t>
      </w:r>
    </w:p>
    <w:p w14:paraId="379EE018"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Procedure for Addressing Student Appeals</w:t>
      </w:r>
    </w:p>
    <w:p w14:paraId="6507CF7C"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Archiving of Examination Records</w:t>
      </w:r>
    </w:p>
    <w:p w14:paraId="77AFAEEC"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Quantitative and Qualitative Analysis of Examination Questions</w:t>
      </w:r>
    </w:p>
    <w:p w14:paraId="29D67CA3"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Providing and Receiving Feedback on Examination Results</w:t>
      </w:r>
    </w:p>
    <w:p w14:paraId="24783815"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Procedure for Revising Problematic Questions</w:t>
      </w:r>
    </w:p>
    <w:p w14:paraId="330C4051" w14:textId="77777777" w:rsidR="00746885" w:rsidRPr="00746885" w:rsidRDefault="00746885" w:rsidP="007468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Development and Maintenance of Question Banks for Each Course</w:t>
      </w:r>
    </w:p>
    <w:p w14:paraId="780C3039" w14:textId="77777777" w:rsidR="00746885" w:rsidRPr="00746885" w:rsidRDefault="00746885" w:rsidP="00746885">
      <w:pPr>
        <w:spacing w:after="0"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pict w14:anchorId="56DDA61B">
          <v:rect id="_x0000_i1027" style="width:0;height:1.5pt" o:hralign="center" o:hrstd="t" o:hr="t" fillcolor="#a0a0a0" stroked="f"/>
        </w:pict>
      </w:r>
    </w:p>
    <w:p w14:paraId="06A301E2"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Duties of the Departmental Assessment Committee</w:t>
      </w:r>
    </w:p>
    <w:p w14:paraId="368BE24A"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Coordinating departmental examinations</w:t>
      </w:r>
    </w:p>
    <w:p w14:paraId="2F750AA6"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lastRenderedPageBreak/>
        <w:t>Developing and supervising the implementation of the documented student assessment plan</w:t>
      </w:r>
    </w:p>
    <w:p w14:paraId="38264D02"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Monitoring the quality of student assessment processes</w:t>
      </w:r>
    </w:p>
    <w:p w14:paraId="3065233D"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Proposing appropriate solutions to existing challenges and deficiencies</w:t>
      </w:r>
    </w:p>
    <w:p w14:paraId="3305A903"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Submitting semester-based reports to the Head of Department for decision-making</w:t>
      </w:r>
    </w:p>
    <w:p w14:paraId="7B31A75C"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Making decisions regarding various aspects of student assessment processes</w:t>
      </w:r>
    </w:p>
    <w:p w14:paraId="3AEE7B5E"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Reviewing the status of assessment procedures and reporting to the Vice Chancellor for Education and the Dean of the Faculty</w:t>
      </w:r>
    </w:p>
    <w:p w14:paraId="69FFA43B"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Conducting case-based analysis of examinations and reporting findings</w:t>
      </w:r>
    </w:p>
    <w:p w14:paraId="0F4C5888"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Providing qualitative feedback on examinations to faculty members</w:t>
      </w:r>
    </w:p>
    <w:p w14:paraId="7EED1EDC"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Proposing measures to improve examination quality and recommending the introduction of effective new assessment methods</w:t>
      </w:r>
    </w:p>
    <w:p w14:paraId="69C5ECBC"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Reviewing student appeals based on examination results and analyses</w:t>
      </w:r>
    </w:p>
    <w:p w14:paraId="6917CA3A" w14:textId="77777777" w:rsidR="00746885" w:rsidRPr="00746885" w:rsidRDefault="00746885" w:rsidP="007468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Overseeing the development of departmental question banks</w:t>
      </w:r>
    </w:p>
    <w:p w14:paraId="50B5FC6B" w14:textId="77777777" w:rsidR="00746885" w:rsidRPr="00746885" w:rsidRDefault="00746885" w:rsidP="00746885">
      <w:pPr>
        <w:spacing w:after="0"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pict w14:anchorId="103A3227">
          <v:rect id="_x0000_i1028" style="width:0;height:1.5pt" o:hralign="center" o:hrstd="t" o:hr="t" fillcolor="#a0a0a0" stroked="f"/>
        </w:pict>
      </w:r>
    </w:p>
    <w:p w14:paraId="70A17D8B"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Process of Course and Syllabus Design in Educational Departments</w:t>
      </w:r>
    </w:p>
    <w:p w14:paraId="7E5A342E" w14:textId="77777777" w:rsidR="00746885" w:rsidRPr="00746885" w:rsidRDefault="00746885" w:rsidP="007468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Course syllabi are developed by the responsible faculty member prior to the start of the academic semester and are presented to students in the first class session.</w:t>
      </w:r>
    </w:p>
    <w:p w14:paraId="6590BE1F" w14:textId="77777777" w:rsidR="00746885" w:rsidRPr="00746885" w:rsidRDefault="00746885" w:rsidP="007468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The Head of Department reviews and approves course syllabi in accordance with the approved curriculum.</w:t>
      </w:r>
    </w:p>
    <w:p w14:paraId="7CDA9D60" w14:textId="77777777" w:rsidR="00746885" w:rsidRPr="00746885" w:rsidRDefault="00746885" w:rsidP="007468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Approved syllabi are forwarded by the departmental officer to the Faculty EDO (Educational Development Office).</w:t>
      </w:r>
    </w:p>
    <w:p w14:paraId="69D45E37" w14:textId="77777777" w:rsidR="00746885" w:rsidRPr="00746885" w:rsidRDefault="00746885" w:rsidP="007468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The Faculty EDO reviews the overall structure of the syllabus based on standards issued by the EDC (Educational Development Center) and, upon approval, submits it to the Faculty Vice Chancellor for Education.</w:t>
      </w:r>
    </w:p>
    <w:p w14:paraId="132F4504" w14:textId="77777777" w:rsidR="00746885" w:rsidRPr="00746885" w:rsidRDefault="00746885" w:rsidP="007468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Finalized and updated syllabi are uploaded to the faculty website prior to course registration.</w:t>
      </w:r>
    </w:p>
    <w:p w14:paraId="1777668C" w14:textId="77777777" w:rsidR="00746885" w:rsidRPr="00746885" w:rsidRDefault="00746885" w:rsidP="00746885">
      <w:pPr>
        <w:spacing w:after="0"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pict w14:anchorId="23A2BB91">
          <v:rect id="_x0000_i1029" style="width:0;height:1.5pt" o:hralign="center" o:hrstd="t" o:hr="t" fillcolor="#a0a0a0" stroked="f"/>
        </w:pict>
      </w:r>
    </w:p>
    <w:p w14:paraId="5AA5D642"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Informing Students about Assessment Methods</w:t>
      </w:r>
    </w:p>
    <w:p w14:paraId="2719942B" w14:textId="77777777" w:rsidR="00746885" w:rsidRPr="00746885" w:rsidRDefault="00746885" w:rsidP="0074688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Student assessment methods are clearly specified in the course syllabus and communicated to students at the beginning of the semester and during the first class session by the course instructor.</w:t>
      </w:r>
    </w:p>
    <w:p w14:paraId="1B560892" w14:textId="77777777" w:rsidR="00746885" w:rsidRPr="00746885" w:rsidRDefault="00746885" w:rsidP="00746885">
      <w:pPr>
        <w:spacing w:after="0"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pict w14:anchorId="35026266">
          <v:rect id="_x0000_i1030" style="width:0;height:1.5pt" o:hralign="center" o:hrstd="t" o:hr="t" fillcolor="#a0a0a0" stroked="f"/>
        </w:pict>
      </w:r>
    </w:p>
    <w:p w14:paraId="4E937F70"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Student Assessment Methods by Course</w:t>
      </w:r>
    </w:p>
    <w:p w14:paraId="7149E92B" w14:textId="6BDA2660" w:rsid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Preparatory English 1 &amp; 2 (3 Credits – Theoretical)</w:t>
      </w:r>
    </w:p>
    <w:p w14:paraId="35E7B185"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and Professional Doctorate Students</w:t>
      </w:r>
    </w:p>
    <w:p w14:paraId="14921C0D"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multiple-choice exam</w:t>
      </w:r>
    </w:p>
    <w:p w14:paraId="444AE54E"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Midterm multiple-choice exam</w:t>
      </w:r>
    </w:p>
    <w:p w14:paraId="084BBF3A"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Oral and written quizzes throughout the semester</w:t>
      </w:r>
    </w:p>
    <w:p w14:paraId="5CF3B809"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Continuous assignments</w:t>
      </w:r>
    </w:p>
    <w:p w14:paraId="0CE8124E"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Oral presentations</w:t>
      </w:r>
    </w:p>
    <w:p w14:paraId="3E12F66E"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Participation in class discussions</w:t>
      </w:r>
    </w:p>
    <w:p w14:paraId="300817CF" w14:textId="170B7204"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Individual and group classroom activities</w:t>
      </w:r>
    </w:p>
    <w:p w14:paraId="0B8CC096" w14:textId="0592F191"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General English (</w:t>
      </w:r>
      <w:r>
        <w:rPr>
          <w:rFonts w:ascii="Times New Roman" w:eastAsia="Times New Roman" w:hAnsi="Times New Roman" w:cs="Times New Roman"/>
          <w:b/>
          <w:bCs/>
          <w:kern w:val="0"/>
          <w:sz w:val="27"/>
          <w:szCs w:val="27"/>
          <w14:ligatures w14:val="none"/>
        </w:rPr>
        <w:t>2</w:t>
      </w:r>
      <w:r w:rsidRPr="00746885">
        <w:rPr>
          <w:rFonts w:ascii="Times New Roman" w:eastAsia="Times New Roman" w:hAnsi="Times New Roman" w:cs="Times New Roman"/>
          <w:b/>
          <w:bCs/>
          <w:kern w:val="0"/>
          <w:sz w:val="27"/>
          <w:szCs w:val="27"/>
          <w14:ligatures w14:val="none"/>
        </w:rPr>
        <w:t xml:space="preserve"> Credits – Theoretical)</w:t>
      </w:r>
    </w:p>
    <w:p w14:paraId="31C4E640"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and Professional Doctorate Students</w:t>
      </w:r>
    </w:p>
    <w:p w14:paraId="69C20215"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multiple-choice exam</w:t>
      </w:r>
    </w:p>
    <w:p w14:paraId="52D6E1DA"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Midterm multiple-choice exam</w:t>
      </w:r>
    </w:p>
    <w:p w14:paraId="18A35C90"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Oral and written quizzes throughout the semester</w:t>
      </w:r>
    </w:p>
    <w:p w14:paraId="4E22B729"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Continuous assignments</w:t>
      </w:r>
    </w:p>
    <w:p w14:paraId="24D9783D"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Oral presentations</w:t>
      </w:r>
    </w:p>
    <w:p w14:paraId="45E6758E"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Participation in class discussions</w:t>
      </w:r>
    </w:p>
    <w:p w14:paraId="3538A7AC" w14:textId="77777777" w:rsidR="00746885" w:rsidRPr="00746885" w:rsidRDefault="00746885" w:rsidP="007468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Individual and group classroom activities</w:t>
      </w:r>
    </w:p>
    <w:p w14:paraId="59853837"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Specialized English (2 Credits – Theoretical)</w:t>
      </w:r>
    </w:p>
    <w:p w14:paraId="66CA81CD"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Students</w:t>
      </w:r>
    </w:p>
    <w:p w14:paraId="01E27DED" w14:textId="77777777" w:rsidR="00746885" w:rsidRPr="00746885" w:rsidRDefault="00746885" w:rsidP="0074688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Midterm and final multiple-choice exams</w:t>
      </w:r>
    </w:p>
    <w:p w14:paraId="6905A883" w14:textId="77777777" w:rsidR="00746885" w:rsidRPr="00746885" w:rsidRDefault="00746885" w:rsidP="0074688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Continuous quizzes and assignments</w:t>
      </w:r>
    </w:p>
    <w:p w14:paraId="191EAB5F" w14:textId="77777777" w:rsidR="00746885" w:rsidRPr="00746885" w:rsidRDefault="00746885" w:rsidP="0074688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Oral presentations</w:t>
      </w:r>
    </w:p>
    <w:p w14:paraId="48A116B4" w14:textId="77777777" w:rsidR="00746885" w:rsidRPr="00746885" w:rsidRDefault="00746885" w:rsidP="0074688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Class participation</w:t>
      </w:r>
    </w:p>
    <w:p w14:paraId="66F0E442"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Professional Ethics and Law (2 Credits – Theoretical)</w:t>
      </w:r>
    </w:p>
    <w:p w14:paraId="4271B542"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and Professional Doctorate Students</w:t>
      </w:r>
    </w:p>
    <w:p w14:paraId="1F43736E" w14:textId="77777777" w:rsidR="00746885" w:rsidRPr="00746885" w:rsidRDefault="00746885" w:rsidP="0074688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Continuous and active class participation</w:t>
      </w:r>
    </w:p>
    <w:p w14:paraId="79AFFD41" w14:textId="77777777" w:rsidR="00746885" w:rsidRPr="00746885" w:rsidRDefault="00746885" w:rsidP="0074688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practical examination based on course content</w:t>
      </w:r>
    </w:p>
    <w:p w14:paraId="6F938C97"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Physical Education I &amp; II (2 Credits – Practical)</w:t>
      </w:r>
    </w:p>
    <w:p w14:paraId="0A855EF1"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and Professional Doctorate Students</w:t>
      </w:r>
    </w:p>
    <w:p w14:paraId="3997EE30" w14:textId="77777777" w:rsidR="00746885" w:rsidRPr="00746885" w:rsidRDefault="00746885" w:rsidP="0074688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Regular and active attendance</w:t>
      </w:r>
    </w:p>
    <w:p w14:paraId="1499687A" w14:textId="77777777" w:rsidR="00746885" w:rsidRPr="00746885" w:rsidRDefault="00746885" w:rsidP="0074688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practical examination</w:t>
      </w:r>
    </w:p>
    <w:p w14:paraId="5C49DD45"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lastRenderedPageBreak/>
        <w:t>Sociology and Anthropology (2 Credits – Theoretical, Faculty of Pharmacy)</w:t>
      </w:r>
    </w:p>
    <w:p w14:paraId="18BA8ED0"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Professional Doctorate Students</w:t>
      </w:r>
    </w:p>
    <w:p w14:paraId="480586DF" w14:textId="77777777" w:rsidR="00746885" w:rsidRPr="00746885" w:rsidRDefault="00746885" w:rsidP="0074688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Scientific participation or project presentation: 2 points</w:t>
      </w:r>
    </w:p>
    <w:p w14:paraId="1713F387" w14:textId="77777777" w:rsidR="00746885" w:rsidRPr="00746885" w:rsidRDefault="00746885" w:rsidP="0074688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Regular attendance (1 session absence = 1.5 points)</w:t>
      </w:r>
    </w:p>
    <w:p w14:paraId="737245B3" w14:textId="77777777" w:rsidR="00746885" w:rsidRPr="00746885" w:rsidRDefault="00746885" w:rsidP="0074688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Remaining score allocated to written examination</w:t>
      </w:r>
    </w:p>
    <w:p w14:paraId="01E8E50F"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Medical Sociology (2 Credits – Theoretical, Faculty of Medicine)</w:t>
      </w:r>
    </w:p>
    <w:p w14:paraId="5EA81BD5"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Professional Doctorate Students</w:t>
      </w:r>
    </w:p>
    <w:p w14:paraId="72409ABC" w14:textId="77777777" w:rsidR="00746885" w:rsidRPr="00746885" w:rsidRDefault="00746885" w:rsidP="0074688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Attendance: 1.5 points</w:t>
      </w:r>
    </w:p>
    <w:p w14:paraId="337D25C5" w14:textId="77777777" w:rsidR="00746885" w:rsidRPr="00746885" w:rsidRDefault="00746885" w:rsidP="0074688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Class participation: 1.5 points</w:t>
      </w:r>
    </w:p>
    <w:p w14:paraId="631EB9A0" w14:textId="77777777" w:rsidR="00746885" w:rsidRPr="00746885" w:rsidRDefault="00746885" w:rsidP="0074688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Research presentation (based on quality)</w:t>
      </w:r>
    </w:p>
    <w:p w14:paraId="2CC41EC5" w14:textId="77777777" w:rsidR="00746885" w:rsidRPr="00746885" w:rsidRDefault="00746885" w:rsidP="0074688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Multiple-choice written examination</w:t>
      </w:r>
    </w:p>
    <w:p w14:paraId="7ADD37C4"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General Persian Language (2 Credits – Theoretical)</w:t>
      </w:r>
    </w:p>
    <w:p w14:paraId="13B14FFE"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and Professional Doctorate Students</w:t>
      </w:r>
    </w:p>
    <w:p w14:paraId="14568B6F" w14:textId="77777777" w:rsidR="00746885" w:rsidRPr="00746885" w:rsidRDefault="00746885" w:rsidP="007468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exam: 15 points</w:t>
      </w:r>
    </w:p>
    <w:p w14:paraId="572FD1BA" w14:textId="77777777" w:rsidR="00746885" w:rsidRPr="00746885" w:rsidRDefault="00746885" w:rsidP="007468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Research and assignments: 4 points</w:t>
      </w:r>
    </w:p>
    <w:p w14:paraId="608DB372" w14:textId="77777777" w:rsidR="00746885" w:rsidRPr="00746885" w:rsidRDefault="00746885" w:rsidP="007468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Class participation and effective attendance: 1 point</w:t>
      </w:r>
    </w:p>
    <w:p w14:paraId="372A0551"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Statistics (2 Credits – Theoretical)</w:t>
      </w:r>
    </w:p>
    <w:p w14:paraId="621AB34A" w14:textId="77777777" w:rsidR="00746885" w:rsidRPr="00746885" w:rsidRDefault="00746885" w:rsidP="00746885">
      <w:p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b/>
          <w:bCs/>
          <w:kern w:val="0"/>
          <w14:ligatures w14:val="none"/>
        </w:rPr>
        <w:t>Target Group:</w:t>
      </w:r>
      <w:r w:rsidRPr="00746885">
        <w:rPr>
          <w:rFonts w:ascii="Times New Roman" w:eastAsia="Times New Roman" w:hAnsi="Times New Roman" w:cs="Times New Roman"/>
          <w:kern w:val="0"/>
          <w14:ligatures w14:val="none"/>
        </w:rPr>
        <w:t xml:space="preserve"> Undergraduate Students</w:t>
      </w:r>
    </w:p>
    <w:p w14:paraId="355D06EF" w14:textId="77777777" w:rsidR="00746885" w:rsidRPr="00746885" w:rsidRDefault="00746885" w:rsidP="0074688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Midterm exam (problem-solving and descriptive): 5 points</w:t>
      </w:r>
    </w:p>
    <w:p w14:paraId="4CDFCBA0" w14:textId="77777777" w:rsidR="00746885" w:rsidRPr="00746885" w:rsidRDefault="00746885" w:rsidP="0074688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Attendance and participation: 2 points</w:t>
      </w:r>
    </w:p>
    <w:p w14:paraId="409399EF" w14:textId="77777777" w:rsidR="00746885" w:rsidRPr="00746885" w:rsidRDefault="00746885" w:rsidP="0074688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written exam (descriptive and problem-solving): 13 points</w:t>
      </w:r>
    </w:p>
    <w:p w14:paraId="7985335F" w14:textId="5ADA6001" w:rsidR="00746885" w:rsidRPr="00746885" w:rsidRDefault="00746885" w:rsidP="00746885">
      <w:pPr>
        <w:spacing w:after="0" w:line="240" w:lineRule="auto"/>
        <w:rPr>
          <w:rFonts w:ascii="Times New Roman" w:eastAsia="Times New Roman" w:hAnsi="Times New Roman" w:cs="Times New Roman"/>
          <w:kern w:val="0"/>
          <w14:ligatures w14:val="none"/>
        </w:rPr>
      </w:pPr>
    </w:p>
    <w:p w14:paraId="0610C3A5"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Examination Blueprint Development Process</w:t>
      </w:r>
    </w:p>
    <w:p w14:paraId="4C2E356E" w14:textId="77777777" w:rsidR="00746885" w:rsidRPr="00746885" w:rsidRDefault="00746885" w:rsidP="007468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At the end of each semester, guidelines and standard formats for examination blueprints are distributed by the Head of Department.</w:t>
      </w:r>
    </w:p>
    <w:p w14:paraId="23C4A869" w14:textId="77777777" w:rsidR="00746885" w:rsidRPr="00746885" w:rsidRDefault="00746885" w:rsidP="007468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Course instructors prepare and submit blueprints to the department.</w:t>
      </w:r>
    </w:p>
    <w:p w14:paraId="4A7D89C1" w14:textId="77777777" w:rsidR="00746885" w:rsidRPr="00746885" w:rsidRDefault="00746885" w:rsidP="007468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Following exams and quantitative analysis, qualitative analyses are conducted to assess alignment with the blueprint and course objectives.</w:t>
      </w:r>
    </w:p>
    <w:p w14:paraId="4D1A8123" w14:textId="77777777" w:rsidR="00746885" w:rsidRPr="00746885" w:rsidRDefault="00746885" w:rsidP="007468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Exams that do not align with curriculum standards or taxonomic levels are returned to instructors with feedback for revision.</w:t>
      </w:r>
    </w:p>
    <w:p w14:paraId="0CD8F542" w14:textId="28803E14" w:rsidR="00746885" w:rsidRPr="00746885" w:rsidRDefault="00746885" w:rsidP="00746885">
      <w:pPr>
        <w:spacing w:after="0" w:line="240" w:lineRule="auto"/>
        <w:rPr>
          <w:rFonts w:ascii="Times New Roman" w:eastAsia="Times New Roman" w:hAnsi="Times New Roman" w:cs="Times New Roman"/>
          <w:kern w:val="0"/>
          <w14:ligatures w14:val="none"/>
        </w:rPr>
      </w:pPr>
    </w:p>
    <w:p w14:paraId="7A459AC6"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Principles of Question Design and Exam Administration</w:t>
      </w:r>
    </w:p>
    <w:p w14:paraId="5B4F87CD"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Exam questions are designed based on approved curricula, lesson plans, Millman’s checklist, and the examination blueprint.</w:t>
      </w:r>
    </w:p>
    <w:p w14:paraId="1519B6A4"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Exam questions are reviewed by the Head of Department and returned for revision if necessary.</w:t>
      </w:r>
    </w:p>
    <w:p w14:paraId="16806C06"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Exam scheduling and invigilation are coordinated by the Education Office.</w:t>
      </w:r>
    </w:p>
    <w:p w14:paraId="57BCEFBB"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Instructors must report any irregularities or violations during exams.</w:t>
      </w:r>
    </w:p>
    <w:p w14:paraId="0645B2B4"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Questions must be submitted at least three days prior to the exam.</w:t>
      </w:r>
    </w:p>
    <w:p w14:paraId="3AE547BB"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Question duplication should be completed at least 24 hours before the exam.</w:t>
      </w:r>
    </w:p>
    <w:p w14:paraId="08FDAE73"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Instructors may submit questions directly to the Examination Center.</w:t>
      </w:r>
    </w:p>
    <w:p w14:paraId="071A1945" w14:textId="77777777" w:rsidR="00746885" w:rsidRPr="00746885" w:rsidRDefault="00746885" w:rsidP="007468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Exam duration is determined by the instructor based on question type and number.</w:t>
      </w:r>
    </w:p>
    <w:p w14:paraId="0F4814FB" w14:textId="7C677855" w:rsidR="00746885" w:rsidRPr="00746885" w:rsidRDefault="00746885" w:rsidP="00746885">
      <w:pPr>
        <w:spacing w:after="0" w:line="240" w:lineRule="auto"/>
        <w:rPr>
          <w:rFonts w:ascii="Times New Roman" w:eastAsia="Times New Roman" w:hAnsi="Times New Roman" w:cs="Times New Roman"/>
          <w:kern w:val="0"/>
          <w14:ligatures w14:val="none"/>
        </w:rPr>
      </w:pPr>
    </w:p>
    <w:p w14:paraId="5B599B67"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Score Weighting of Assessments</w:t>
      </w:r>
    </w:p>
    <w:p w14:paraId="17AB9D6E" w14:textId="77777777" w:rsidR="00746885" w:rsidRPr="00746885" w:rsidRDefault="00746885" w:rsidP="0074688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Midterm exams: 20–25%</w:t>
      </w:r>
    </w:p>
    <w:p w14:paraId="2DC344BA" w14:textId="77777777" w:rsidR="00746885" w:rsidRPr="00746885" w:rsidRDefault="00746885" w:rsidP="0074688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exams: 60–70%</w:t>
      </w:r>
    </w:p>
    <w:p w14:paraId="37305D27" w14:textId="77777777" w:rsidR="00746885" w:rsidRPr="00746885" w:rsidRDefault="00746885" w:rsidP="0074688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Class activities and assignments: 10–15%</w:t>
      </w:r>
      <w:r w:rsidRPr="00746885">
        <w:rPr>
          <w:rFonts w:ascii="Times New Roman" w:eastAsia="Times New Roman" w:hAnsi="Times New Roman" w:cs="Times New Roman"/>
          <w:kern w:val="0"/>
          <w14:ligatures w14:val="none"/>
        </w:rPr>
        <w:br/>
        <w:t>(Adjustable based on course type and curriculum approval)</w:t>
      </w:r>
    </w:p>
    <w:p w14:paraId="557262E1" w14:textId="77777777" w:rsidR="00746885" w:rsidRPr="00746885" w:rsidRDefault="00746885" w:rsidP="007468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6885">
        <w:rPr>
          <w:rFonts w:ascii="Times New Roman" w:eastAsia="Times New Roman" w:hAnsi="Times New Roman" w:cs="Times New Roman"/>
          <w:b/>
          <w:bCs/>
          <w:kern w:val="0"/>
          <w:sz w:val="27"/>
          <w:szCs w:val="27"/>
          <w14:ligatures w14:val="none"/>
        </w:rPr>
        <w:t>Score Distribution Table</w:t>
      </w:r>
    </w:p>
    <w:p w14:paraId="2048370B" w14:textId="77777777" w:rsidR="00746885" w:rsidRPr="00746885" w:rsidRDefault="00746885" w:rsidP="0074688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Midterm exams: 4–5 points</w:t>
      </w:r>
    </w:p>
    <w:p w14:paraId="0D746AA7" w14:textId="77777777" w:rsidR="00746885" w:rsidRPr="00746885" w:rsidRDefault="00746885" w:rsidP="0074688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Class participation and assignments: 2–3 points</w:t>
      </w:r>
    </w:p>
    <w:p w14:paraId="462C5159" w14:textId="77777777" w:rsidR="00746885" w:rsidRPr="00746885" w:rsidRDefault="00746885" w:rsidP="0074688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exam: 12–14 points</w:t>
      </w:r>
    </w:p>
    <w:p w14:paraId="2D39A484" w14:textId="2EBBF9B6" w:rsidR="00746885" w:rsidRPr="00746885" w:rsidRDefault="00746885" w:rsidP="00746885">
      <w:pPr>
        <w:spacing w:after="0" w:line="240" w:lineRule="auto"/>
        <w:rPr>
          <w:rFonts w:ascii="Times New Roman" w:eastAsia="Times New Roman" w:hAnsi="Times New Roman" w:cs="Times New Roman"/>
          <w:kern w:val="0"/>
          <w14:ligatures w14:val="none"/>
        </w:rPr>
      </w:pPr>
    </w:p>
    <w:p w14:paraId="176925FC"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Announcement of Examination Results</w:t>
      </w:r>
    </w:p>
    <w:p w14:paraId="37E2F9B5" w14:textId="77777777" w:rsidR="00746885" w:rsidRPr="00746885" w:rsidRDefault="00746885" w:rsidP="0074688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Course coordinators must enter provisional grades into the system within 10 days of the exam.</w:t>
      </w:r>
    </w:p>
    <w:p w14:paraId="19926155" w14:textId="77777777" w:rsidR="00746885" w:rsidRPr="00746885" w:rsidRDefault="00746885" w:rsidP="0074688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Final grades are confirmed after a 72-hour appeal period.</w:t>
      </w:r>
    </w:p>
    <w:p w14:paraId="1FACC5C9" w14:textId="77777777" w:rsidR="00746885" w:rsidRPr="00746885" w:rsidRDefault="00746885" w:rsidP="0074688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Semester assessment results are reported to the Faculty Education Council.</w:t>
      </w:r>
    </w:p>
    <w:p w14:paraId="422C6392" w14:textId="55621492" w:rsidR="00746885" w:rsidRPr="00746885" w:rsidRDefault="00746885" w:rsidP="00746885">
      <w:pPr>
        <w:spacing w:after="0" w:line="240" w:lineRule="auto"/>
        <w:rPr>
          <w:rFonts w:ascii="Times New Roman" w:eastAsia="Times New Roman" w:hAnsi="Times New Roman" w:cs="Times New Roman"/>
          <w:kern w:val="0"/>
          <w14:ligatures w14:val="none"/>
        </w:rPr>
      </w:pPr>
    </w:p>
    <w:p w14:paraId="3BF4B0AE"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Student Appeal Procedure</w:t>
      </w:r>
    </w:p>
    <w:p w14:paraId="352AD87B" w14:textId="77777777" w:rsidR="00746885" w:rsidRPr="00746885" w:rsidRDefault="00746885" w:rsidP="007468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Appeals must be submitted via the Hamava system within 72 hours of grade publication.</w:t>
      </w:r>
    </w:p>
    <w:p w14:paraId="47BFB549" w14:textId="77777777" w:rsidR="00746885" w:rsidRPr="00746885" w:rsidRDefault="00746885" w:rsidP="007468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lastRenderedPageBreak/>
        <w:t>Instructors must respond within 72 hours.</w:t>
      </w:r>
    </w:p>
    <w:p w14:paraId="209A79C1" w14:textId="77777777" w:rsidR="00746885" w:rsidRPr="00746885" w:rsidRDefault="00746885" w:rsidP="007468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If unresolved, written appeals are reviewed by the department.</w:t>
      </w:r>
    </w:p>
    <w:p w14:paraId="613D987C" w14:textId="77777777" w:rsidR="00746885" w:rsidRPr="00746885" w:rsidRDefault="00746885" w:rsidP="007468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Revised grades, if approved, are forwarded to the Faculty Vice Chancellor for Education.</w:t>
      </w:r>
    </w:p>
    <w:p w14:paraId="130FAFCE" w14:textId="77777777" w:rsidR="00746885" w:rsidRPr="00746885" w:rsidRDefault="00746885" w:rsidP="007468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Appeals regarding exam procedures are escalated to the University Education Office with documentation.</w:t>
      </w:r>
    </w:p>
    <w:p w14:paraId="5BD834BF" w14:textId="252D494F" w:rsidR="00746885" w:rsidRPr="00746885" w:rsidRDefault="00746885" w:rsidP="00746885">
      <w:pPr>
        <w:spacing w:after="0" w:line="240" w:lineRule="auto"/>
        <w:rPr>
          <w:rFonts w:ascii="Times New Roman" w:eastAsia="Times New Roman" w:hAnsi="Times New Roman" w:cs="Times New Roman"/>
          <w:kern w:val="0"/>
          <w14:ligatures w14:val="none"/>
        </w:rPr>
      </w:pPr>
    </w:p>
    <w:p w14:paraId="106C6519"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Archiving of Examination Records</w:t>
      </w:r>
    </w:p>
    <w:p w14:paraId="296F1E2A" w14:textId="77777777" w:rsidR="00746885" w:rsidRPr="00746885" w:rsidRDefault="00746885" w:rsidP="0074688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Examination records, including questions and grades, are retained for two years by the departmental education officer.</w:t>
      </w:r>
    </w:p>
    <w:p w14:paraId="26E4FFEF" w14:textId="7758CFEA" w:rsidR="00746885" w:rsidRPr="00746885" w:rsidRDefault="00746885" w:rsidP="00746885">
      <w:pPr>
        <w:spacing w:after="0" w:line="240" w:lineRule="auto"/>
        <w:rPr>
          <w:rFonts w:ascii="Times New Roman" w:eastAsia="Times New Roman" w:hAnsi="Times New Roman" w:cs="Times New Roman"/>
          <w:kern w:val="0"/>
          <w14:ligatures w14:val="none"/>
        </w:rPr>
      </w:pPr>
    </w:p>
    <w:p w14:paraId="3A3B4306"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Quantitative and Qualitative Analysis of Exam Questions</w:t>
      </w:r>
    </w:p>
    <w:p w14:paraId="0E8716CC" w14:textId="77777777" w:rsidR="00746885" w:rsidRPr="00746885" w:rsidRDefault="00746885" w:rsidP="0074688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All multiple-choice exams undergo quantitative analysis followed by qualitative review.</w:t>
      </w:r>
    </w:p>
    <w:p w14:paraId="6F824CE0" w14:textId="77777777" w:rsidR="00746885" w:rsidRPr="00746885" w:rsidRDefault="00746885" w:rsidP="0074688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Descriptive exams are analyzed qualitatively at the departmental level.</w:t>
      </w:r>
    </w:p>
    <w:p w14:paraId="74CC1320" w14:textId="77777777" w:rsidR="00746885" w:rsidRPr="00746885" w:rsidRDefault="00746885" w:rsidP="0074688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Analyses are conducted based on blueprint alignment and Millman’s checklist.</w:t>
      </w:r>
    </w:p>
    <w:p w14:paraId="5406A63D" w14:textId="77777777" w:rsidR="00746885" w:rsidRPr="00746885" w:rsidRDefault="00746885" w:rsidP="0074688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Comprehensive reports are submitted to the Faculty EDO.</w:t>
      </w:r>
    </w:p>
    <w:p w14:paraId="1E24567E" w14:textId="7BB55A5E" w:rsidR="00746885" w:rsidRPr="00746885" w:rsidRDefault="00746885" w:rsidP="00746885">
      <w:pPr>
        <w:spacing w:after="0" w:line="240" w:lineRule="auto"/>
        <w:rPr>
          <w:rFonts w:ascii="Times New Roman" w:eastAsia="Times New Roman" w:hAnsi="Times New Roman" w:cs="Times New Roman"/>
          <w:kern w:val="0"/>
          <w14:ligatures w14:val="none"/>
        </w:rPr>
      </w:pPr>
    </w:p>
    <w:p w14:paraId="7316DB90"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Feedback on Examination Results</w:t>
      </w:r>
    </w:p>
    <w:p w14:paraId="4EF22191" w14:textId="77777777" w:rsidR="00746885" w:rsidRPr="00746885" w:rsidRDefault="00746885" w:rsidP="0074688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Results are communicated to course instructors, department heads, EDO, and the Faculty Vice Chancellor for Education.</w:t>
      </w:r>
    </w:p>
    <w:p w14:paraId="39FE9410" w14:textId="77777777" w:rsidR="00746885" w:rsidRPr="00746885" w:rsidRDefault="00746885" w:rsidP="0074688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The Faculty Examination Committee reviews problematic questions and provides corrective feedback.</w:t>
      </w:r>
    </w:p>
    <w:p w14:paraId="7683023A" w14:textId="60280E31" w:rsidR="00746885" w:rsidRPr="00746885" w:rsidRDefault="00746885" w:rsidP="00746885">
      <w:pPr>
        <w:spacing w:after="0" w:line="240" w:lineRule="auto"/>
        <w:rPr>
          <w:rFonts w:ascii="Times New Roman" w:eastAsia="Times New Roman" w:hAnsi="Times New Roman" w:cs="Times New Roman"/>
          <w:kern w:val="0"/>
          <w14:ligatures w14:val="none"/>
        </w:rPr>
      </w:pPr>
    </w:p>
    <w:p w14:paraId="1AF951CD"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Revision of Problematic Questions</w:t>
      </w:r>
    </w:p>
    <w:p w14:paraId="69C3DA25" w14:textId="77777777" w:rsidR="00746885" w:rsidRPr="00746885" w:rsidRDefault="00746885" w:rsidP="0074688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The Head of Department reports problematic questions with detailed justification and recommendations.</w:t>
      </w:r>
    </w:p>
    <w:p w14:paraId="1994B1E2" w14:textId="77777777" w:rsidR="00746885" w:rsidRPr="00746885" w:rsidRDefault="00746885" w:rsidP="0074688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The Examination Committee determines corrective measures for current grading and informs instructors.</w:t>
      </w:r>
    </w:p>
    <w:p w14:paraId="7878E8EA" w14:textId="2025AB44" w:rsidR="00746885" w:rsidRPr="00746885" w:rsidRDefault="00746885" w:rsidP="00746885">
      <w:pPr>
        <w:spacing w:after="0" w:line="240" w:lineRule="auto"/>
        <w:rPr>
          <w:rFonts w:ascii="Times New Roman" w:eastAsia="Times New Roman" w:hAnsi="Times New Roman" w:cs="Times New Roman"/>
          <w:kern w:val="0"/>
          <w14:ligatures w14:val="none"/>
        </w:rPr>
      </w:pPr>
    </w:p>
    <w:p w14:paraId="518C5397" w14:textId="77777777" w:rsidR="00746885" w:rsidRPr="00746885" w:rsidRDefault="00746885" w:rsidP="007468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6885">
        <w:rPr>
          <w:rFonts w:ascii="Times New Roman" w:eastAsia="Times New Roman" w:hAnsi="Times New Roman" w:cs="Times New Roman"/>
          <w:b/>
          <w:bCs/>
          <w:kern w:val="0"/>
          <w:sz w:val="36"/>
          <w:szCs w:val="36"/>
          <w14:ligatures w14:val="none"/>
        </w:rPr>
        <w:t>Development and Maintenance of Question Banks</w:t>
      </w:r>
    </w:p>
    <w:p w14:paraId="0F6FA7FE" w14:textId="77777777" w:rsidR="00746885" w:rsidRPr="00746885" w:rsidRDefault="00746885" w:rsidP="0074688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lastRenderedPageBreak/>
        <w:t>Each instructor is responsible for maintaining a secure question bank for their course.</w:t>
      </w:r>
    </w:p>
    <w:p w14:paraId="498C7079" w14:textId="77777777" w:rsidR="00746885" w:rsidRPr="00746885" w:rsidRDefault="00746885" w:rsidP="0074688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Emergency access to question banks is coordinated through the Head of Department.</w:t>
      </w:r>
    </w:p>
    <w:p w14:paraId="2BC3AA73" w14:textId="77777777" w:rsidR="00746885" w:rsidRPr="00746885" w:rsidRDefault="00746885" w:rsidP="0074688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46885">
        <w:rPr>
          <w:rFonts w:ascii="Times New Roman" w:eastAsia="Times New Roman" w:hAnsi="Times New Roman" w:cs="Times New Roman"/>
          <w:kern w:val="0"/>
          <w14:ligatures w14:val="none"/>
        </w:rPr>
        <w:t>For virtual examinations, randomized question banks with equivalent difficulty levels must be developed to ensure exam integrity.</w:t>
      </w:r>
    </w:p>
    <w:p w14:paraId="0C6EC51D" w14:textId="0B679757" w:rsidR="00746885" w:rsidRPr="00746885" w:rsidRDefault="00746885" w:rsidP="00746885">
      <w:pPr>
        <w:spacing w:after="0" w:line="240" w:lineRule="auto"/>
        <w:rPr>
          <w:rFonts w:ascii="Times New Roman" w:eastAsia="Times New Roman" w:hAnsi="Times New Roman" w:cs="Times New Roman"/>
          <w:kern w:val="0"/>
          <w14:ligatures w14:val="none"/>
        </w:rPr>
      </w:pPr>
    </w:p>
    <w:p w14:paraId="233B65A2" w14:textId="77777777" w:rsidR="00E26006" w:rsidRDefault="00E26006"/>
    <w:sectPr w:rsidR="00E2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9DD"/>
    <w:multiLevelType w:val="multilevel"/>
    <w:tmpl w:val="1BD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7934"/>
    <w:multiLevelType w:val="multilevel"/>
    <w:tmpl w:val="4AE2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979AD"/>
    <w:multiLevelType w:val="multilevel"/>
    <w:tmpl w:val="810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E4ECD"/>
    <w:multiLevelType w:val="multilevel"/>
    <w:tmpl w:val="8A8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3467D"/>
    <w:multiLevelType w:val="multilevel"/>
    <w:tmpl w:val="FF4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D26E9"/>
    <w:multiLevelType w:val="multilevel"/>
    <w:tmpl w:val="F612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B4F58"/>
    <w:multiLevelType w:val="multilevel"/>
    <w:tmpl w:val="4C76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B05D4"/>
    <w:multiLevelType w:val="multilevel"/>
    <w:tmpl w:val="773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15465"/>
    <w:multiLevelType w:val="multilevel"/>
    <w:tmpl w:val="DD3C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83EC2"/>
    <w:multiLevelType w:val="multilevel"/>
    <w:tmpl w:val="BCB4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60F9C"/>
    <w:multiLevelType w:val="multilevel"/>
    <w:tmpl w:val="0FD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D48EE"/>
    <w:multiLevelType w:val="multilevel"/>
    <w:tmpl w:val="4AAE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94CAB"/>
    <w:multiLevelType w:val="multilevel"/>
    <w:tmpl w:val="0B2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96F5A"/>
    <w:multiLevelType w:val="multilevel"/>
    <w:tmpl w:val="5DB8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0600F"/>
    <w:multiLevelType w:val="multilevel"/>
    <w:tmpl w:val="C300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C1144"/>
    <w:multiLevelType w:val="multilevel"/>
    <w:tmpl w:val="217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65B60"/>
    <w:multiLevelType w:val="multilevel"/>
    <w:tmpl w:val="61BC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A0B06"/>
    <w:multiLevelType w:val="multilevel"/>
    <w:tmpl w:val="45B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63922"/>
    <w:multiLevelType w:val="multilevel"/>
    <w:tmpl w:val="1A18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486477"/>
    <w:multiLevelType w:val="multilevel"/>
    <w:tmpl w:val="0254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01B9B"/>
    <w:multiLevelType w:val="multilevel"/>
    <w:tmpl w:val="86A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D151F"/>
    <w:multiLevelType w:val="multilevel"/>
    <w:tmpl w:val="128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83269"/>
    <w:multiLevelType w:val="multilevel"/>
    <w:tmpl w:val="4966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76205"/>
    <w:multiLevelType w:val="multilevel"/>
    <w:tmpl w:val="3C0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867001">
    <w:abstractNumId w:val="10"/>
  </w:num>
  <w:num w:numId="2" w16cid:durableId="169610344">
    <w:abstractNumId w:val="16"/>
  </w:num>
  <w:num w:numId="3" w16cid:durableId="1814566497">
    <w:abstractNumId w:val="2"/>
  </w:num>
  <w:num w:numId="4" w16cid:durableId="931013245">
    <w:abstractNumId w:val="9"/>
  </w:num>
  <w:num w:numId="5" w16cid:durableId="887689848">
    <w:abstractNumId w:val="21"/>
  </w:num>
  <w:num w:numId="6" w16cid:durableId="1158618781">
    <w:abstractNumId w:val="8"/>
  </w:num>
  <w:num w:numId="7" w16cid:durableId="369696364">
    <w:abstractNumId w:val="5"/>
  </w:num>
  <w:num w:numId="8" w16cid:durableId="2107996372">
    <w:abstractNumId w:val="20"/>
  </w:num>
  <w:num w:numId="9" w16cid:durableId="1320380010">
    <w:abstractNumId w:val="13"/>
  </w:num>
  <w:num w:numId="10" w16cid:durableId="604843992">
    <w:abstractNumId w:val="14"/>
  </w:num>
  <w:num w:numId="11" w16cid:durableId="1978609270">
    <w:abstractNumId w:val="11"/>
  </w:num>
  <w:num w:numId="12" w16cid:durableId="1162309851">
    <w:abstractNumId w:val="4"/>
  </w:num>
  <w:num w:numId="13" w16cid:durableId="909849917">
    <w:abstractNumId w:val="17"/>
  </w:num>
  <w:num w:numId="14" w16cid:durableId="417101180">
    <w:abstractNumId w:val="3"/>
  </w:num>
  <w:num w:numId="15" w16cid:durableId="2052798203">
    <w:abstractNumId w:val="22"/>
  </w:num>
  <w:num w:numId="16" w16cid:durableId="1176648200">
    <w:abstractNumId w:val="23"/>
  </w:num>
  <w:num w:numId="17" w16cid:durableId="1140656603">
    <w:abstractNumId w:val="1"/>
  </w:num>
  <w:num w:numId="18" w16cid:durableId="912931285">
    <w:abstractNumId w:val="19"/>
  </w:num>
  <w:num w:numId="19" w16cid:durableId="1552114478">
    <w:abstractNumId w:val="18"/>
  </w:num>
  <w:num w:numId="20" w16cid:durableId="1851065207">
    <w:abstractNumId w:val="12"/>
  </w:num>
  <w:num w:numId="21" w16cid:durableId="1659530251">
    <w:abstractNumId w:val="6"/>
  </w:num>
  <w:num w:numId="22" w16cid:durableId="1365212770">
    <w:abstractNumId w:val="7"/>
  </w:num>
  <w:num w:numId="23" w16cid:durableId="484469983">
    <w:abstractNumId w:val="15"/>
  </w:num>
  <w:num w:numId="24" w16cid:durableId="39085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06"/>
    <w:rsid w:val="002916FE"/>
    <w:rsid w:val="00746885"/>
    <w:rsid w:val="00E26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A067"/>
  <w15:chartTrackingRefBased/>
  <w15:docId w15:val="{895F579D-FAEB-4949-A6BF-585DAFCA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6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6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6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006"/>
    <w:rPr>
      <w:rFonts w:eastAsiaTheme="majorEastAsia" w:cstheme="majorBidi"/>
      <w:color w:val="272727" w:themeColor="text1" w:themeTint="D8"/>
    </w:rPr>
  </w:style>
  <w:style w:type="paragraph" w:styleId="Title">
    <w:name w:val="Title"/>
    <w:basedOn w:val="Normal"/>
    <w:next w:val="Normal"/>
    <w:link w:val="TitleChar"/>
    <w:uiPriority w:val="10"/>
    <w:qFormat/>
    <w:rsid w:val="00E2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006"/>
    <w:pPr>
      <w:spacing w:before="160"/>
      <w:jc w:val="center"/>
    </w:pPr>
    <w:rPr>
      <w:i/>
      <w:iCs/>
      <w:color w:val="404040" w:themeColor="text1" w:themeTint="BF"/>
    </w:rPr>
  </w:style>
  <w:style w:type="character" w:customStyle="1" w:styleId="QuoteChar">
    <w:name w:val="Quote Char"/>
    <w:basedOn w:val="DefaultParagraphFont"/>
    <w:link w:val="Quote"/>
    <w:uiPriority w:val="29"/>
    <w:rsid w:val="00E26006"/>
    <w:rPr>
      <w:i/>
      <w:iCs/>
      <w:color w:val="404040" w:themeColor="text1" w:themeTint="BF"/>
    </w:rPr>
  </w:style>
  <w:style w:type="paragraph" w:styleId="ListParagraph">
    <w:name w:val="List Paragraph"/>
    <w:basedOn w:val="Normal"/>
    <w:uiPriority w:val="34"/>
    <w:qFormat/>
    <w:rsid w:val="00E26006"/>
    <w:pPr>
      <w:ind w:left="720"/>
      <w:contextualSpacing/>
    </w:pPr>
  </w:style>
  <w:style w:type="character" w:styleId="IntenseEmphasis">
    <w:name w:val="Intense Emphasis"/>
    <w:basedOn w:val="DefaultParagraphFont"/>
    <w:uiPriority w:val="21"/>
    <w:qFormat/>
    <w:rsid w:val="00E26006"/>
    <w:rPr>
      <w:i/>
      <w:iCs/>
      <w:color w:val="2F5496" w:themeColor="accent1" w:themeShade="BF"/>
    </w:rPr>
  </w:style>
  <w:style w:type="paragraph" w:styleId="IntenseQuote">
    <w:name w:val="Intense Quote"/>
    <w:basedOn w:val="Normal"/>
    <w:next w:val="Normal"/>
    <w:link w:val="IntenseQuoteChar"/>
    <w:uiPriority w:val="30"/>
    <w:qFormat/>
    <w:rsid w:val="00E26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6006"/>
    <w:rPr>
      <w:i/>
      <w:iCs/>
      <w:color w:val="2F5496" w:themeColor="accent1" w:themeShade="BF"/>
    </w:rPr>
  </w:style>
  <w:style w:type="character" w:styleId="IntenseReference">
    <w:name w:val="Intense Reference"/>
    <w:basedOn w:val="DefaultParagraphFont"/>
    <w:uiPriority w:val="32"/>
    <w:qFormat/>
    <w:rsid w:val="00E26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2025-12-26T09:30:00Z</dcterms:created>
  <dcterms:modified xsi:type="dcterms:W3CDTF">2025-12-26T09:35:00Z</dcterms:modified>
</cp:coreProperties>
</file>